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75C35B62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DA12D7">
        <w:rPr>
          <w:sz w:val="22"/>
          <w:szCs w:val="22"/>
        </w:rPr>
        <w:t>1</w:t>
      </w:r>
      <w:r w:rsidR="00D62EC7">
        <w:rPr>
          <w:sz w:val="22"/>
          <w:szCs w:val="22"/>
        </w:rPr>
        <w:t>8</w:t>
      </w:r>
    </w:p>
    <w:p w14:paraId="186FCD21" w14:textId="22BDA50B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62EC7">
        <w:rPr>
          <w:sz w:val="22"/>
          <w:szCs w:val="22"/>
        </w:rPr>
        <w:t>4</w:t>
      </w:r>
    </w:p>
    <w:p w14:paraId="141D3A57" w14:textId="5265B452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D62EC7">
        <w:rPr>
          <w:sz w:val="22"/>
          <w:szCs w:val="22"/>
        </w:rPr>
        <w:t>27. rujna</w:t>
      </w:r>
      <w:r w:rsidR="00D766E6">
        <w:rPr>
          <w:sz w:val="22"/>
          <w:szCs w:val="22"/>
        </w:rPr>
        <w:t xml:space="preserve"> 2023.</w:t>
      </w: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1223B45" w14:textId="77777777" w:rsidR="00D62EC7" w:rsidRDefault="00D62EC7" w:rsidP="00D62E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Na temelju članka  11. i članka 12. Pravilnika o načinu i postupku zapošljavanja u Osnovnoj školi Alojzija Stepinca Povjerenstvo za procjenu i vrednovanje kandidata objavljuje </w:t>
      </w:r>
    </w:p>
    <w:p w14:paraId="7948B5B5" w14:textId="77777777" w:rsidR="00D62EC7" w:rsidRDefault="00D62EC7" w:rsidP="00D62E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756FD351" w14:textId="0914C722" w:rsidR="00D62EC7" w:rsidRDefault="00D62EC7" w:rsidP="00D62E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Odluku o načinu i području vrednovanja i procjene kandidata prijavljenih na natječaj za radno mjesto </w:t>
      </w:r>
      <w:r>
        <w:rPr>
          <w:b/>
          <w:bCs/>
        </w:rPr>
        <w:t xml:space="preserve">učitelja edukacijskog </w:t>
      </w:r>
      <w:proofErr w:type="spellStart"/>
      <w:r>
        <w:rPr>
          <w:b/>
          <w:bCs/>
        </w:rPr>
        <w:t>rehabilitatora</w:t>
      </w:r>
      <w:proofErr w:type="spellEnd"/>
      <w:r>
        <w:rPr>
          <w:b/>
          <w:bCs/>
        </w:rPr>
        <w:t xml:space="preserve"> u programu PSP- a</w:t>
      </w:r>
      <w:r>
        <w:t> </w:t>
      </w:r>
    </w:p>
    <w:p w14:paraId="5E0AC049" w14:textId="77777777" w:rsidR="00D62EC7" w:rsidRDefault="00D62EC7" w:rsidP="00D62EC7">
      <w:pPr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5D7FA615" w14:textId="77777777" w:rsidR="00D62EC7" w:rsidRDefault="00D62EC7" w:rsidP="00D62E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Dana 26. rujna 2023. godine na mrežnim stranicama i oglasnim pločama Hrvatskog zavoda za zapošljavanje i mrežnoj stranici i oglasnoj ploči Škole objavljen je natječaj za radno mjesto učitelj edukacijski </w:t>
      </w:r>
      <w:proofErr w:type="spellStart"/>
      <w:r>
        <w:t>rehabilitator</w:t>
      </w:r>
      <w:proofErr w:type="spellEnd"/>
      <w:r>
        <w:t xml:space="preserve"> u programu produženog stručnog postupka. </w:t>
      </w:r>
    </w:p>
    <w:p w14:paraId="05134D3F" w14:textId="77777777" w:rsidR="00D62EC7" w:rsidRDefault="00D62EC7" w:rsidP="00D62E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508726A7" w14:textId="77777777" w:rsidR="00D62EC7" w:rsidRDefault="00D62EC7" w:rsidP="00D62E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Sukladno odredbama Pravilnika provest će se pisana i usmena provjera kandidata. </w:t>
      </w:r>
    </w:p>
    <w:p w14:paraId="6BE2BA6B" w14:textId="77777777" w:rsidR="00D62EC7" w:rsidRDefault="00D62EC7" w:rsidP="00D62E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74168E55" w14:textId="77777777" w:rsidR="00D62EC7" w:rsidRDefault="00D62EC7" w:rsidP="00D62E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Područje provjere obuhvaća provjeru stručno-pedagoških kompetencija vezanih za obavljanje poslova predmetnog radnog mjesta, vještine, interese, motivaciju kandidata za rad u osnovnoj školi,  dodatna znanja i edukacije, dosadašnje radno iskustvo i postignuća u radu te komunikacijske vještine.  </w:t>
      </w:r>
    </w:p>
    <w:p w14:paraId="205F4FA3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37EE454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Izvori za pripremu provjere znanja:</w:t>
      </w:r>
      <w:r>
        <w:rPr>
          <w:rStyle w:val="eop"/>
        </w:rPr>
        <w:t> </w:t>
      </w:r>
    </w:p>
    <w:p w14:paraId="360A2243" w14:textId="77777777" w:rsidR="00D62EC7" w:rsidRDefault="00D62EC7" w:rsidP="00D62EC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Zakon o odgoju i obrazovanju u osnovnoj i srednjoj školi (NN 87/08., 86/09.92/10, 105/10-ispr. i 90/11., 5/12,16/12, 86/12 i 126/12- pročišćeni tekst, 94/13., 152/14., 07/17,i 68/18., 98/19, 64/20, 151/11)</w:t>
      </w:r>
      <w:r>
        <w:rPr>
          <w:rStyle w:val="eop"/>
        </w:rPr>
        <w:t> </w:t>
      </w:r>
    </w:p>
    <w:p w14:paraId="3DD14393" w14:textId="77777777" w:rsidR="00D62EC7" w:rsidRDefault="00D62EC7" w:rsidP="00D62EC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Državni pedagoški standard osnovnoškolskog sustava odgoja i obrazovanja (NN 63/2008.)</w:t>
      </w:r>
      <w:r>
        <w:rPr>
          <w:rStyle w:val="eop"/>
        </w:rPr>
        <w:t> </w:t>
      </w:r>
    </w:p>
    <w:p w14:paraId="201A3313" w14:textId="77777777" w:rsidR="00D62EC7" w:rsidRDefault="00D62EC7" w:rsidP="00D62EC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Pravilnik o utvrđivanju psihofizičkog stanja djeteta, učenika te sastavu stručnih povjerenstava (NN 67/14, 63/20.)</w:t>
      </w:r>
      <w:r>
        <w:rPr>
          <w:rStyle w:val="eop"/>
        </w:rPr>
        <w:t> </w:t>
      </w:r>
    </w:p>
    <w:p w14:paraId="28261D1F" w14:textId="77777777" w:rsidR="00D62EC7" w:rsidRDefault="00D62EC7" w:rsidP="00D62EC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Pravilnik o načinima, postupcima i elementima vrednovanja učenika u osnovnoj i srednjoj školi (NN  82/19, 112/10, 43/20, 100/21)</w:t>
      </w:r>
      <w:r>
        <w:rPr>
          <w:rStyle w:val="eop"/>
        </w:rPr>
        <w:t> </w:t>
      </w:r>
    </w:p>
    <w:p w14:paraId="5937F119" w14:textId="77777777" w:rsidR="00D62EC7" w:rsidRDefault="00D62EC7" w:rsidP="00D62EC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Pravilnik o osnovnoškolskom i srednjoškolskom odgoju i obrazovanju učenika s teškoćama u razvoju  (NN 24/2015).</w:t>
      </w:r>
      <w:r>
        <w:rPr>
          <w:rStyle w:val="eop"/>
        </w:rPr>
        <w:t> </w:t>
      </w:r>
    </w:p>
    <w:p w14:paraId="522926D2" w14:textId="77777777" w:rsidR="00D62EC7" w:rsidRDefault="00D62EC7" w:rsidP="00D62EC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Pravilnik o kriterijima za izricanje pedagoških mjera (NN 94/15, 3/17)</w:t>
      </w:r>
      <w:r>
        <w:rPr>
          <w:rStyle w:val="eop"/>
        </w:rPr>
        <w:t> </w:t>
      </w:r>
    </w:p>
    <w:p w14:paraId="0FC31EDC" w14:textId="77777777" w:rsidR="00D62EC7" w:rsidRDefault="00D62EC7" w:rsidP="00D62EC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Pravilnik o tjednim radnim obvezama učitelja i stručnih suradnika u osnovnoj školi (NN 34/14, 40/14, 103/14, 103/14, 102/19)</w:t>
      </w:r>
      <w:r>
        <w:rPr>
          <w:rStyle w:val="eop"/>
        </w:rPr>
        <w:t> </w:t>
      </w:r>
    </w:p>
    <w:p w14:paraId="4B8385DC" w14:textId="77777777" w:rsidR="00D62EC7" w:rsidRDefault="00D62EC7" w:rsidP="00D62EC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Pravilnik o broju učenika u redovitom i kombiniranom razrednom odjelu u odgojno-obrazovnoj skupini u osnovnoj školi (NN 124/09, 73/10)</w:t>
      </w:r>
      <w:r>
        <w:rPr>
          <w:rStyle w:val="eop"/>
        </w:rPr>
        <w:t> </w:t>
      </w:r>
    </w:p>
    <w:p w14:paraId="0FB31BA5" w14:textId="77777777" w:rsidR="00D62EC7" w:rsidRDefault="00D62EC7" w:rsidP="00D62EC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Pravilnik o pedagoškoj mjeri odgojno- obra6zovnog tretmana produženog stručnog postupka</w:t>
      </w:r>
    </w:p>
    <w:p w14:paraId="653850CC" w14:textId="77777777" w:rsidR="00D62EC7" w:rsidRDefault="00D62EC7" w:rsidP="00D62EC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Pravilnik o načinu postupanja odgojno-obrazovnih radnika školskih ustanova u poduzimanju mjera zaštite prava učenika te prijave svakog kršenja tih prava nadležnim tijelima (NN 132/13)</w:t>
      </w:r>
      <w:r>
        <w:rPr>
          <w:rStyle w:val="eop"/>
        </w:rPr>
        <w:t> </w:t>
      </w:r>
    </w:p>
    <w:p w14:paraId="3C80835E" w14:textId="77777777" w:rsidR="00D62EC7" w:rsidRDefault="00D62EC7" w:rsidP="00D62EC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Protokol o postupanju u slučaju nasilja u obitelji </w:t>
      </w:r>
      <w:r>
        <w:rPr>
          <w:rStyle w:val="eop"/>
        </w:rPr>
        <w:t> </w:t>
      </w:r>
    </w:p>
    <w:p w14:paraId="293C7E26" w14:textId="77777777" w:rsidR="00D62EC7" w:rsidRDefault="00D62EC7" w:rsidP="00D62EC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Protokol o postupanju u slučaju nasilja među djecom i mladima</w:t>
      </w:r>
      <w:r>
        <w:rPr>
          <w:rStyle w:val="eop"/>
        </w:rPr>
        <w:t> </w:t>
      </w:r>
    </w:p>
    <w:p w14:paraId="10C038D8" w14:textId="77777777" w:rsidR="00D62EC7" w:rsidRDefault="00D62EC7" w:rsidP="00D62EC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Protokol o postupanju u slučaju seksualnog nasilja</w:t>
      </w:r>
      <w:r>
        <w:rPr>
          <w:rStyle w:val="eop"/>
        </w:rPr>
        <w:t> </w:t>
      </w:r>
    </w:p>
    <w:p w14:paraId="3951836C" w14:textId="77777777" w:rsidR="00D62EC7" w:rsidRDefault="00D62EC7" w:rsidP="00D62EC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Kolektivni ugovor za zaposlenike u osnovnoškolskim ustanovama (NN 51/2018.)</w:t>
      </w:r>
      <w:r>
        <w:rPr>
          <w:rStyle w:val="eop"/>
        </w:rPr>
        <w:t> </w:t>
      </w:r>
    </w:p>
    <w:p w14:paraId="072B8E9E" w14:textId="77777777" w:rsidR="00D62EC7" w:rsidRDefault="00D62EC7" w:rsidP="00D62EC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0B08B5" w14:textId="77777777" w:rsidR="00D62EC7" w:rsidRDefault="00D62EC7" w:rsidP="00D62EC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59E245" w14:textId="77777777" w:rsidR="00D62EC7" w:rsidRDefault="00D62EC7" w:rsidP="00D62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Smatra se da je pisanu provjeru znanja zadovoljio kandidat koji je ostvario najmanje 60% bodova. Kandidat koji nije zadovoljio na pisanoj provjeri ne ostvaruje pravo na pristup usmenoj provjeri.  Kandidat koji nije pristupio najavljenoj pisanoj provjeri više se ne smatra kandidatom.</w:t>
      </w:r>
      <w:r>
        <w:rPr>
          <w:rStyle w:val="eop"/>
        </w:rPr>
        <w:t> </w:t>
      </w:r>
    </w:p>
    <w:p w14:paraId="06FAA971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9796F40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261D469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445E9E8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24A34BA" w14:textId="1E1E87A1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Rezultate pisane provjere i poziv na usmenu provjeru, odnosno odluku o mjestu, vremenu i trajanju razgovora Povjerenstvo će objaviti na mrežnoj stranici Škole najkasnije tri dana prije održavanja usmene provjere.</w:t>
      </w:r>
      <w:r>
        <w:rPr>
          <w:rStyle w:val="eop"/>
        </w:rPr>
        <w:t> </w:t>
      </w:r>
    </w:p>
    <w:p w14:paraId="53D59E3C" w14:textId="77777777" w:rsidR="00D62EC7" w:rsidRDefault="00D62EC7" w:rsidP="00D62E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Svaki član Povjerenstva kandidatima postavlja po tri pitanja i vrednuje rezultat usmene provjere  bodovima od 0 do 10 bodova. Bodovi dobiveni od svih članova Povjerenstva se na kraju provjere zbrajaju. Konačan rezultat usmene provjere je zbroj bodova svih članova Povjerenstva podijeljen s 3. Nakon obavljene usmene provjere, Povjerenstvo utvrđuje rang – listu kandidata koji su pristupili razgovoru.</w:t>
      </w:r>
      <w:r>
        <w:rPr>
          <w:rStyle w:val="eop"/>
        </w:rPr>
        <w:t> </w:t>
      </w:r>
    </w:p>
    <w:p w14:paraId="45243565" w14:textId="77777777" w:rsidR="00D62EC7" w:rsidRDefault="00D62EC7" w:rsidP="00D62EC7">
      <w:pPr>
        <w:rPr>
          <w:rFonts w:asciiTheme="minorHAnsi" w:hAnsiTheme="minorHAnsi" w:cstheme="minorBidi"/>
          <w:sz w:val="22"/>
          <w:szCs w:val="22"/>
        </w:rPr>
      </w:pPr>
    </w:p>
    <w:p w14:paraId="7F5D1C26" w14:textId="77777777" w:rsidR="0010526F" w:rsidRDefault="0010526F" w:rsidP="0010526F">
      <w:pPr>
        <w:ind w:left="5664"/>
        <w:rPr>
          <w:sz w:val="22"/>
          <w:szCs w:val="22"/>
        </w:rPr>
      </w:pPr>
    </w:p>
    <w:p w14:paraId="320DE80C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8C797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7DC"/>
    <w:multiLevelType w:val="multilevel"/>
    <w:tmpl w:val="52ECB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6150"/>
    <w:multiLevelType w:val="multilevel"/>
    <w:tmpl w:val="F9DC2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12460"/>
    <w:multiLevelType w:val="multilevel"/>
    <w:tmpl w:val="4CA84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15D1D"/>
    <w:multiLevelType w:val="multilevel"/>
    <w:tmpl w:val="E7649B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63E8A"/>
    <w:multiLevelType w:val="multilevel"/>
    <w:tmpl w:val="DC16DA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252A6"/>
    <w:multiLevelType w:val="multilevel"/>
    <w:tmpl w:val="F7C611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F4012"/>
    <w:multiLevelType w:val="multilevel"/>
    <w:tmpl w:val="8D322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D55"/>
    <w:multiLevelType w:val="multilevel"/>
    <w:tmpl w:val="3A7890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F7ADE"/>
    <w:multiLevelType w:val="multilevel"/>
    <w:tmpl w:val="E09C5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C6D93"/>
    <w:multiLevelType w:val="multilevel"/>
    <w:tmpl w:val="F46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70605">
    <w:abstractNumId w:val="6"/>
  </w:num>
  <w:num w:numId="2" w16cid:durableId="649137112">
    <w:abstractNumId w:val="8"/>
  </w:num>
  <w:num w:numId="3" w16cid:durableId="8048114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74376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62684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61784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78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936550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359512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2282015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762893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929783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4A3D1A"/>
    <w:rsid w:val="005D0297"/>
    <w:rsid w:val="005D0C24"/>
    <w:rsid w:val="005F167E"/>
    <w:rsid w:val="006B6F08"/>
    <w:rsid w:val="00795801"/>
    <w:rsid w:val="008128FB"/>
    <w:rsid w:val="00841280"/>
    <w:rsid w:val="00884D31"/>
    <w:rsid w:val="008A6BD0"/>
    <w:rsid w:val="008B3E33"/>
    <w:rsid w:val="008C797F"/>
    <w:rsid w:val="008D26C4"/>
    <w:rsid w:val="00900A17"/>
    <w:rsid w:val="009072D8"/>
    <w:rsid w:val="00920FCE"/>
    <w:rsid w:val="00A212A8"/>
    <w:rsid w:val="00A603BB"/>
    <w:rsid w:val="00AE055B"/>
    <w:rsid w:val="00B00A37"/>
    <w:rsid w:val="00B4181F"/>
    <w:rsid w:val="00BA5B82"/>
    <w:rsid w:val="00BE1671"/>
    <w:rsid w:val="00C83B3A"/>
    <w:rsid w:val="00D148D1"/>
    <w:rsid w:val="00D62EC7"/>
    <w:rsid w:val="00D7323E"/>
    <w:rsid w:val="00D766E6"/>
    <w:rsid w:val="00DA12D7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paragraph">
    <w:name w:val="paragraph"/>
    <w:basedOn w:val="Normal"/>
    <w:rsid w:val="00D62EC7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D62EC7"/>
  </w:style>
  <w:style w:type="character" w:customStyle="1" w:styleId="eop">
    <w:name w:val="eop"/>
    <w:basedOn w:val="Zadanifontodlomka"/>
    <w:rsid w:val="00D6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8</cp:revision>
  <cp:lastPrinted>2023-05-12T12:29:00Z</cp:lastPrinted>
  <dcterms:created xsi:type="dcterms:W3CDTF">2023-05-11T12:12:00Z</dcterms:created>
  <dcterms:modified xsi:type="dcterms:W3CDTF">2023-10-03T12:19:00Z</dcterms:modified>
</cp:coreProperties>
</file>